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227" w:rsidRPr="00615BC1" w:rsidRDefault="000B2227" w:rsidP="00ED6BC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557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</w:t>
      </w:r>
      <w:r w:rsidRPr="00615BC1">
        <w:rPr>
          <w:rFonts w:ascii="Times New Roman" w:hAnsi="Times New Roman" w:cs="Times New Roman"/>
          <w:b/>
          <w:bCs/>
          <w:sz w:val="28"/>
          <w:szCs w:val="28"/>
        </w:rPr>
        <w:t>АДМИНИСТРАЦИЯ ОКТЯБРЬСКОГО РАЙОННОГО МУНИЦИПАЛЬНОГО ОБРАЗОВАНИЯ РЕСПУБЛИКИ КАЛМЫКИЯ</w:t>
      </w:r>
    </w:p>
    <w:p w:rsidR="000B2227" w:rsidRPr="00615BC1" w:rsidRDefault="000B2227" w:rsidP="00615B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2227" w:rsidRPr="00615BC1" w:rsidRDefault="000B2227" w:rsidP="00615B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615B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615BC1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615B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615B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615B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615B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Л</w:t>
      </w:r>
      <w:r w:rsidRPr="00615BC1">
        <w:rPr>
          <w:rFonts w:ascii="Times New Roman" w:hAnsi="Times New Roman" w:cs="Times New Roman"/>
          <w:b/>
          <w:bCs/>
          <w:sz w:val="28"/>
          <w:szCs w:val="28"/>
        </w:rPr>
        <w:t xml:space="preserve"> Е Н И Е</w:t>
      </w:r>
    </w:p>
    <w:p w:rsidR="000B2227" w:rsidRPr="00615BC1" w:rsidRDefault="000B2227" w:rsidP="00615BC1">
      <w:pPr>
        <w:jc w:val="both"/>
        <w:rPr>
          <w:sz w:val="28"/>
          <w:szCs w:val="28"/>
        </w:rPr>
      </w:pPr>
    </w:p>
    <w:p w:rsidR="000B2227" w:rsidRPr="00F81673" w:rsidRDefault="000B2227" w:rsidP="00615BC1">
      <w:pPr>
        <w:jc w:val="both"/>
        <w:rPr>
          <w:rFonts w:ascii="Times New Roman" w:hAnsi="Times New Roman" w:cs="Times New Roman"/>
          <w:sz w:val="28"/>
          <w:szCs w:val="28"/>
        </w:rPr>
      </w:pPr>
      <w:r w:rsidRPr="00F8167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8167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Pr="00F81673">
        <w:rPr>
          <w:rFonts w:ascii="Times New Roman" w:hAnsi="Times New Roman" w:cs="Times New Roman"/>
          <w:sz w:val="28"/>
          <w:szCs w:val="28"/>
        </w:rPr>
        <w:t xml:space="preserve"> 2013г.                            № </w:t>
      </w:r>
      <w:r>
        <w:rPr>
          <w:rFonts w:ascii="Times New Roman" w:hAnsi="Times New Roman" w:cs="Times New Roman"/>
          <w:sz w:val="28"/>
          <w:szCs w:val="28"/>
        </w:rPr>
        <w:t>65</w:t>
      </w:r>
      <w:r w:rsidRPr="00F81673">
        <w:rPr>
          <w:rFonts w:ascii="Times New Roman" w:hAnsi="Times New Roman" w:cs="Times New Roman"/>
          <w:sz w:val="28"/>
          <w:szCs w:val="28"/>
        </w:rPr>
        <w:t xml:space="preserve">                            п.Большой Царын</w:t>
      </w:r>
    </w:p>
    <w:p w:rsidR="000B2227" w:rsidRDefault="000B2227" w:rsidP="00ED6B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0B2227" w:rsidRPr="00ED6BCD" w:rsidRDefault="000B2227" w:rsidP="00ED6BCD">
      <w:pPr>
        <w:pStyle w:val="ListParagraph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 </w:t>
      </w:r>
      <w:r w:rsidRPr="00ED6BCD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</w:t>
      </w:r>
      <w:r>
        <w:rPr>
          <w:rFonts w:ascii="Times New Roman" w:hAnsi="Times New Roman" w:cs="Times New Roman"/>
          <w:sz w:val="28"/>
          <w:szCs w:val="28"/>
        </w:rPr>
        <w:t>БУ РК «Октябрьская ЦРБ» (Ходжаев Б.Д.) «О внедрении стандартов медицинской помощи, повышения доступности амбулаторной медицинской помощи в рамках модернизации здравоохранения в Октябрьском районе Республики Калмыкия».</w:t>
      </w:r>
    </w:p>
    <w:p w:rsidR="000B2227" w:rsidRDefault="000B2227" w:rsidP="00ED6BCD">
      <w:pPr>
        <w:pStyle w:val="ListParagraph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</w:t>
      </w:r>
      <w:r w:rsidRPr="00ED6BCD">
        <w:rPr>
          <w:rFonts w:ascii="Times New Roman" w:hAnsi="Times New Roman" w:cs="Times New Roman"/>
          <w:sz w:val="28"/>
          <w:szCs w:val="28"/>
        </w:rPr>
        <w:t xml:space="preserve"> Рекомендовать </w:t>
      </w:r>
      <w:r>
        <w:rPr>
          <w:rFonts w:ascii="Times New Roman" w:hAnsi="Times New Roman" w:cs="Times New Roman"/>
          <w:sz w:val="28"/>
          <w:szCs w:val="28"/>
        </w:rPr>
        <w:t>БУ РК «Октябрьская ЦРБ» (Ходжаев Б.Д.):</w:t>
      </w:r>
    </w:p>
    <w:p w:rsidR="000B2227" w:rsidRDefault="000B2227" w:rsidP="00ED6BCD">
      <w:pPr>
        <w:pStyle w:val="ListParagraph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2.1. Продолжить работу по реализации приоритетного национального проекта в сфере здравоохранения;</w:t>
      </w:r>
    </w:p>
    <w:p w:rsidR="000B2227" w:rsidRPr="00ED6BCD" w:rsidRDefault="000B2227" w:rsidP="00ED6BCD">
      <w:pPr>
        <w:pStyle w:val="ListParagraph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2.2. Активизировать работу по улучшению качества предоставляемых медицинских услуг.</w:t>
      </w:r>
    </w:p>
    <w:p w:rsidR="000B2227" w:rsidRDefault="000B2227" w:rsidP="00ED6BCD">
      <w:pPr>
        <w:pStyle w:val="ListParagraph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 </w:t>
      </w:r>
      <w:r w:rsidRPr="00ED6BCD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Долеева Н.Б., первого заместителя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ED6BCD">
        <w:rPr>
          <w:rFonts w:ascii="Times New Roman" w:hAnsi="Times New Roman" w:cs="Times New Roman"/>
          <w:sz w:val="28"/>
          <w:szCs w:val="28"/>
        </w:rPr>
        <w:t xml:space="preserve">лавы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</w:t>
      </w:r>
      <w:r w:rsidRPr="00615BC1">
        <w:rPr>
          <w:rFonts w:ascii="Times New Roman" w:hAnsi="Times New Roman" w:cs="Times New Roman"/>
          <w:sz w:val="28"/>
          <w:szCs w:val="28"/>
        </w:rPr>
        <w:t>районного муниципального образования Республики Калмыкия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2227" w:rsidRPr="00615BC1" w:rsidRDefault="000B2227" w:rsidP="009B2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5BC1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0B2227" w:rsidRDefault="000B2227" w:rsidP="009B2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2227" w:rsidRDefault="000B2227" w:rsidP="009B2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5BC1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5BC1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0B2227" w:rsidRDefault="000B2227" w:rsidP="009B2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5BC1">
        <w:rPr>
          <w:rFonts w:ascii="Times New Roman" w:hAnsi="Times New Roman" w:cs="Times New Roman"/>
          <w:sz w:val="28"/>
          <w:szCs w:val="28"/>
        </w:rPr>
        <w:t>Октябрьского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BC1"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Pr="00615BC1">
        <w:rPr>
          <w:rFonts w:ascii="Times New Roman" w:hAnsi="Times New Roman" w:cs="Times New Roman"/>
          <w:sz w:val="28"/>
          <w:szCs w:val="28"/>
        </w:rPr>
        <w:t xml:space="preserve">айонного </w:t>
      </w:r>
    </w:p>
    <w:p w:rsidR="000B2227" w:rsidRPr="00615BC1" w:rsidRDefault="000B2227" w:rsidP="009B2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5BC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                              </w:t>
      </w:r>
    </w:p>
    <w:p w:rsidR="000B2227" w:rsidRPr="00615BC1" w:rsidRDefault="000B2227" w:rsidP="009B21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5BC1">
        <w:rPr>
          <w:rFonts w:ascii="Times New Roman" w:hAnsi="Times New Roman" w:cs="Times New Roman"/>
          <w:sz w:val="28"/>
          <w:szCs w:val="28"/>
        </w:rPr>
        <w:t xml:space="preserve">Республики Калмыкия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15BC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15BC1">
        <w:rPr>
          <w:rFonts w:ascii="Times New Roman" w:hAnsi="Times New Roman" w:cs="Times New Roman"/>
          <w:sz w:val="28"/>
          <w:szCs w:val="28"/>
        </w:rPr>
        <w:t xml:space="preserve">       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BC1">
        <w:rPr>
          <w:rFonts w:ascii="Times New Roman" w:hAnsi="Times New Roman" w:cs="Times New Roman"/>
          <w:sz w:val="28"/>
          <w:szCs w:val="28"/>
        </w:rPr>
        <w:t>Адьяев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227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Приложение  №1 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к постановлению главы Администрации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Октябрьского районного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>Республики Калмыкия    № _ от 26.07. 2013 г.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ПОЛОЖЕНИЕ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                       ОБ УЧЕБНО-КОНСУЛЬТАЦИОННЫХ ПУНКТАХ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          ПО ГРАЖДАНСКОЙ ОБОРОНЕ И ЧРЕЗВЫЧАЙНЫМ СИТУАЦИЯМ </w:t>
      </w:r>
    </w:p>
    <w:p w:rsidR="000B2227" w:rsidRPr="00615BC1" w:rsidRDefault="000B2227" w:rsidP="00562C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615BC1">
        <w:rPr>
          <w:rFonts w:ascii="Times New Roman" w:hAnsi="Times New Roman" w:cs="Times New Roman"/>
          <w:b/>
          <w:bCs/>
          <w:sz w:val="24"/>
          <w:szCs w:val="24"/>
        </w:rPr>
        <w:t xml:space="preserve"> Общие положения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      Учебно-консультационные пункты по гражданской обороне и чрезвычайным ситуациям (далее - УКП ГОЧС) предназначены для обучения населения, не занятого в производстве и сфере обслуживания (неработающее население). Создаются УКП ГОЧС в соответствии с требованиями Федерального закона "О защите населения и территорий от чрезвычайных ситуаций природного и техногенного характера", Постановления Правительства РФ "О порядке подготовки населения в области защиты от чрезвычайных ситуаций". Главная цель создания УКП ГОЧС - обеспечение необходимых условий для подготовки неработающего населения по вопросам гражданской обороны и защиты населения от чрезвычайных ситуаций (ГОЧС) по месту жительства. В состав УКП ГОЧС могут входить начальник УКП, 1 - 2 организатора (консультанта), все они работают на общественных началах. Финансовые и материальные расходы, связанные с организацией работы УКП ГОЧС производится за счет местного бюджета. </w:t>
      </w:r>
    </w:p>
    <w:p w:rsidR="000B2227" w:rsidRPr="00615BC1" w:rsidRDefault="000B2227" w:rsidP="00562C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5BC1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задачи УКП ГОЧС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1. Организация обучения неработающего населения по программам, утвержденным МЧС РФ;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2. Выработка практических навыков и действий в условиях чрезвычайных ситуаций мирного и военного времени;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3. Повышение уровня морально-психологического состояния населения в условиях угрозы и возникновения чрезвычайных ситуаций, а также при ликвидации их последствий;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4. Пропаганда важности и необходимости всех мероприятий ГОЧС в современных условиях. </w:t>
      </w:r>
    </w:p>
    <w:p w:rsidR="000B2227" w:rsidRPr="00615BC1" w:rsidRDefault="000B2227" w:rsidP="00562C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5BC1">
        <w:rPr>
          <w:rFonts w:ascii="Times New Roman" w:hAnsi="Times New Roman" w:cs="Times New Roman"/>
          <w:b/>
          <w:bCs/>
          <w:sz w:val="24"/>
          <w:szCs w:val="24"/>
        </w:rPr>
        <w:t>Организация работы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Общее руководство по подготовке населения в УКП осуществляют руководители местных органов самоуправления совместно с органами управления по делам ГО и ЧС всех уровней. Они оказывают помощь начальникам УКП ГОЧС в улучшении и повышении эффективности работы пунктов, совместно с ними организуют тренировки с населением, на которых отрабатывают вопросы действий по сигналу "Внимание всем!", а также порядок поведения при чрезвычайных ситуациях, характерных для мест их проживания. В своей работе начальник УКП ГОЧС руководствуется: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законами РФ, указами Президента РФ и постановлениями Правительства РФ;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приказами и распоряжениями территориальных начальников ГОЧС и местных органов самоуправления;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указаниями органов управления по делам ГО и ЧС;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Положением об учебно-консультационных пунктах ГОЧС, а также другими руководящими документами, регламентирующими их работу. </w:t>
      </w:r>
    </w:p>
    <w:p w:rsidR="000B2227" w:rsidRPr="00615BC1" w:rsidRDefault="000B2227" w:rsidP="00562C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5BC1">
        <w:rPr>
          <w:rFonts w:ascii="Times New Roman" w:hAnsi="Times New Roman" w:cs="Times New Roman"/>
          <w:b/>
          <w:bCs/>
          <w:sz w:val="24"/>
          <w:szCs w:val="24"/>
        </w:rPr>
        <w:t xml:space="preserve">          Обучение населения осуществляется путем: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проведения занятий по программе, утвержденной МЧС РФ;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проведения пропагандистских и агитационных мероприятий (бесед, лекций, вечеров вопросов и ответов, консультаций, показов учебных кино- и видеофильмов и др.), проводимых по планам должностных лиц ГО и ЧС;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распространения и чтения памяток, листовок, пособий, прослушивания радиопередач и просмотра телепрограмм по тематике ГОЧС.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         Основное внимание при обучении неработающего населения обращается на морально-психологическую подготовку, умелые действия в чрезвычайных ситуациях, характерных для мест проживания, на воспитание у него чувства высокой ответственности за свою подготовку и подготовку своей семьи к защите от ЧС мирного и военного времени. Обучение населения осуществляется, по возможности, круглогодично. Работа пунктов может строиться по двум направлениям. Первое, создаются небольшие учебные группы. Второе, чисто консультационная деятельность. Для проведения занятий обучаемые сводятся в учебные группы по 10 - 15 человек. Наиболее целесообразный срок обучения в группах с 1 ноября по 31 мая. В каждой из них назначается старший, который отвечает за оповещение и сбор людей, он же ведет журнал (лист) учета.</w:t>
      </w:r>
    </w:p>
    <w:p w:rsidR="000B2227" w:rsidRPr="00615BC1" w:rsidRDefault="000B2227" w:rsidP="00562C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5BC1">
        <w:rPr>
          <w:rFonts w:ascii="Times New Roman" w:hAnsi="Times New Roman" w:cs="Times New Roman"/>
          <w:b/>
          <w:bCs/>
          <w:sz w:val="24"/>
          <w:szCs w:val="24"/>
        </w:rPr>
        <w:t xml:space="preserve"> Основными формами занятий являются: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практические занятия;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беседы, викторины;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уроки вопросов и ответов;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игры, дискуссии;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просмотр видеоматериалов, прослушивание аудиозаписей.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Большую часть учебного времени следует отводить практическим занятиям и тренировкам, в ходе которых отрабатывать действия по сигналам оповещения, правилам пользования средствами индивидуальной и коллективной защиты.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Продолжительность занятий одной группы, как правило, 1 - 2 часа в день.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Продолжительность одного занятия согласуется со слушателями учебной группы и, как правило, составляет 45 минут. В другое время проводятся консультации и другие мероприятия. Кроме того, может применяться самостоятельная работа по изучению учебно-методической литературы. В конце учебного года проводится итоговое занятие методом беседы в сочетании с выполнением практических нормативов по выполнению приемов оказания первой медицинской помощи и пользования средствами индивидуальной защиты.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Устраиваются соревнования между группами, пунктами (каждый из них выделяет группу из 5 - 7 человек). Проверяющий (комиссия, жюри) задает вопросы или предлагает выполнить какие-то практические действия (надеть противогаз, респиратор, наложить повязку и т.д.). По завершении определяется победитель. Для проведения занятий и консультаций привлекаются сотрудники УКП, специалисты, прошедшие подготовку в специальных учебных заведениях. По медицинским темам и по вопросам психологической подготовки занятия проводят работники органов здравоохранения. Подготовка сотрудников УКП проводится на курсах ГО. Контроль за работой пунктов осуществляют должностные лица органов местного самоуправления. Они же должны оказать организационную и методическую помощь руководителям учебных групп, осуществлять постоянный контроль за подготовкой и проведением занятий. В процессе обучения основное внимание следует обратить на выработку у людей правильного представления о тех чрезвычайных ситуациях, которые характерны для мест их проживания, показать реальные масштабы последствий, а главное, рассказать, что надо делать в каждом конкретном случае. Добиться, чтобы каждый приобрел практические навыки по применению индивидуальных средств защиты. Стремиться воспитать чувство высокой ответственности за свою личную подготовку и подготовку семьи к защите от чрезвычайных ситуаций. Сделать так, чтобы каждый был способен оказать первую медицинскую помощь себе и другому пострадавшему. И эти его действия происходили бы без суматохи и страха, а уверенно и сноровисто.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            По окончании курса обучения население, не занятое в производстве и сфере обслуживания, должно: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а) знать: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основные средства и способы защиты от аварийно химически опасных веществ, современных средств поражения, последствий стихийных бедствий, аварий и катастроф;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порядок действий по сигналу "Внимание всем!" и другим речевым сообщениям органов управления ГО и ЧС на местах;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правила поведения и основы организации эвакуации в ЧС мирного и военного времени;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б) уметь: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пользоваться индивидуальными и коллективными средствами защиты, изготавливать простейшие средства защиты органов дыхания и кожи;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правильно действовать по сигналу "Внимание всем!" и другим речевым сообщениям органов управления ГО и ЧС в условиях стихийных бедствий, аварий и катастроф;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оказывать помощь себе и другим пострадавшим при травмах, ожогах, переломах, ранениях, кровотечениях;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защищать детей и обеспечивать их безопасность при выполнении мероприятий ГО. </w:t>
      </w:r>
    </w:p>
    <w:p w:rsidR="000B2227" w:rsidRPr="00615BC1" w:rsidRDefault="000B2227" w:rsidP="00562C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5BC1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 и оснащение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УКП ГОЧС оборудуются в специально отведенном помещении, где есть возможность создать необходимые условия для организации учебного процесса. Должно быть не менее двух комнат: комната (класс) для проведения занятий и консультаций вместимостью 15 - 20 человек. И комната для хранения имущества. Класс обеспечивается необходимым количеством исправной мебели. На видном месте располагается распорядок дня и расписание занятий и консультаций. У входа целесообразно иметь вывеску размером 70 x 50 см. Учебно-материальная база УКП ГОЧС включает технические средства обучения, стенды, наглядные учебные пособия, медицинское имущество и средства индивидуальной защиты, учебно-методическую литературу. Технические средства обучения: телевизор, видеомагнитофон, средства статичной проекции, приемник радиовещания. Класс оборудуется следующими стендами: "Сигналы ГО и действия по ним", "Индивидуальные и коллективные средства защиты", "Порядок и правила проведения эвакуации", "Оказание само- и взаимопомощи", "Простейшие средства защиты органов дыхания и кожи", "Виды ЧС и способы защиты", "Права и обязанности граждан по ГО и защите от ЧС", "Действия населения по предупреждению террористических актов".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Это основные стенды. Их может быть больше или меньше. Все зависит от возможностей и конкретных задач, которые поставлены перед УКП.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Для проведения практических занятий учебно-консультационный пункт желательно оснастить следующим учебным имуществом: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противогазы для взрослых (разные) - 10 шт.;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противогазы для детей (разные) - 5 - 10 шт.;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камера защитная детская КЗД-6 - 1 шт.;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респираторы (разные) - 10 шт.;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дозиметры бытовые (разные) - 1 - 3 шт.;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огнетушители (разные) - 1 - 3 шт.;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ватно-марлевые повязки (ВМП) - 5 - 10 шт.;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противопыльные тканевые маски (ПТМ-1) - 3 - 5 шт.;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индивидуальный противохимический пакет (ИПП) - 1 шт.;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перевязочный пакет индивидуальный (ППИ) - 1 шт.;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аптечка индивидуальная АИ-2 - по 1 шт.;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бинты, вата и другие материалы для изготовления простейших средств индивидуальной защиты;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аптечка первой медицинской помощи - 1 шт.;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учебно-методическая литература и плакаты по ГО и ЧС из библиотечки журнала "Военные знания";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памятки "Это должен знать и уметь каждый", "Знай и умей";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подшивки журналов "Гражданская защита", "Военные знания";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- кино- и видеофильмы по ГО и ЧС.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Для жильцов, желающих заниматься самостоятельно, на пункте следует иметь нормативные правовые и руководящие документы, памятки и наставления, учебно-методические пособия, комплекты плакатов и инструкции. </w:t>
      </w:r>
    </w:p>
    <w:p w:rsidR="000B2227" w:rsidRPr="00615BC1" w:rsidRDefault="000B2227" w:rsidP="00562C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5BC1">
        <w:rPr>
          <w:rFonts w:ascii="Times New Roman" w:hAnsi="Times New Roman" w:cs="Times New Roman"/>
          <w:b/>
          <w:bCs/>
          <w:sz w:val="24"/>
          <w:szCs w:val="24"/>
        </w:rPr>
        <w:t xml:space="preserve">Документация УКП ГОЧС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1. Постановление (приказ, распоряжение) главы органа местного самоуправления о создании УКП ГОЧС на территории.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2. Приказ руководителя учреждения, при котором создан УКП, об организации его работы.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3. Положение об УКП ГОЧС.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4. План работы УКП ГОЧС на год.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5. Распорядок дня работы УКП.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6. График дежурств по УКП ГОЧС его сотрудников и других привлекаемых для этого лиц.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7. Расписание занятий и консультаций на год.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8. Журналы учета занятий и консультаций.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9. Журнал персонального учета населения, прошедшего обучение на УКП ГОЧС.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10. Списки неработающих жильцов с указанием адреса, телефона и старших учебных групп.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Темы занятий и количество часов на их изучение определяются с учетом местных условий и степени подготовленности обучаемых. Расписание занятий утверждает глава администрации сельского поселения. Работа учебно-консультационного пункта регламентируется годовым учебным планом, расписанием занятий.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Pr="00615BC1" w:rsidRDefault="000B2227" w:rsidP="006C38A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Приложение N 2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к постановлению главы Администрации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Октябрьского районного муниципального образования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>Республики Калмыкия  № _ от  26.07. 2013 г.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Pr="00615BC1" w:rsidRDefault="000B2227" w:rsidP="00562C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5BC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ФУНКЦИОНАЛЬНЫЕ ОБЯЗАННОСТИ </w:t>
      </w:r>
    </w:p>
    <w:p w:rsidR="000B2227" w:rsidRPr="00615BC1" w:rsidRDefault="000B2227" w:rsidP="00562C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5BC1">
        <w:rPr>
          <w:rFonts w:ascii="Times New Roman" w:hAnsi="Times New Roman" w:cs="Times New Roman"/>
          <w:b/>
          <w:bCs/>
          <w:sz w:val="24"/>
          <w:szCs w:val="24"/>
        </w:rPr>
        <w:t xml:space="preserve">           НАЧАЛЬНИКА УЧЕБНО-КОНСУЛЬТАЦИОННОГО ПУНКТА ГОЧС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   Организатор  УКП ГОЧС подчиняется главе Администрации Октябрьского районного муниципального образования, при котором создан УКП. Он отвечает за планирование, организацию и ход учебного процесса, состояние учебно-материальной базы. Он обязан: разрабатывать и вести планирующие, учетные и отчетные документы; в соответствии с расписанием проводить занятия и консультации в объеме, установленном распоряжением главы Администрации Октябрьского района; осуществлять контроль за ходом самостоятельного обучения людей и оказывать индивидуальную помощь обучаемым; проводить инструктаж руководителей занятий и старших групп; вести учет подготовки неработающего населения в закрепленном за УКП ГОЧС населением; составлять годовой отчет о выполнении плана работы УКП ГОЧС и представлять его главе Администрации Октябрьского РМО; составлять заявки на приобретение учебных и наглядных пособий, технических средств обучения, литературы, организовать их учет, хранение и своевременное списание; следить за содержанием помещения, соблюдением правил пожарной безопасности; поддерживать постоянное взаимодействие по вопросам обучения с органами управления ГОЧС и учебно-методическим центром района.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  <w:r w:rsidRPr="00615B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227" w:rsidRPr="00615BC1" w:rsidRDefault="000B2227" w:rsidP="00562CF9">
      <w:pPr>
        <w:rPr>
          <w:rFonts w:ascii="Times New Roman" w:hAnsi="Times New Roman" w:cs="Times New Roman"/>
          <w:sz w:val="24"/>
          <w:szCs w:val="24"/>
        </w:rPr>
      </w:pPr>
    </w:p>
    <w:p w:rsidR="000B2227" w:rsidRPr="00615BC1" w:rsidRDefault="000B2227">
      <w:pPr>
        <w:rPr>
          <w:rFonts w:ascii="Times New Roman" w:hAnsi="Times New Roman" w:cs="Times New Roman"/>
          <w:sz w:val="24"/>
          <w:szCs w:val="24"/>
        </w:rPr>
      </w:pPr>
    </w:p>
    <w:sectPr w:rsidR="000B2227" w:rsidRPr="00615BC1" w:rsidSect="00894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22ACF"/>
    <w:multiLevelType w:val="hybridMultilevel"/>
    <w:tmpl w:val="05F86B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31C4854"/>
    <w:multiLevelType w:val="hybridMultilevel"/>
    <w:tmpl w:val="EDD6EE54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cs="Wingdings" w:hint="default"/>
      </w:rPr>
    </w:lvl>
  </w:abstractNum>
  <w:abstractNum w:abstractNumId="2">
    <w:nsid w:val="56C2251C"/>
    <w:multiLevelType w:val="hybridMultilevel"/>
    <w:tmpl w:val="33A80490"/>
    <w:lvl w:ilvl="0" w:tplc="71844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386BF9"/>
    <w:multiLevelType w:val="hybridMultilevel"/>
    <w:tmpl w:val="05783A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2C40"/>
    <w:rsid w:val="0006074E"/>
    <w:rsid w:val="000B2227"/>
    <w:rsid w:val="00114B3D"/>
    <w:rsid w:val="001C7F4D"/>
    <w:rsid w:val="001E45F5"/>
    <w:rsid w:val="0026179E"/>
    <w:rsid w:val="002874A0"/>
    <w:rsid w:val="002973C3"/>
    <w:rsid w:val="002F2C40"/>
    <w:rsid w:val="003344DB"/>
    <w:rsid w:val="003A4066"/>
    <w:rsid w:val="003A6B7A"/>
    <w:rsid w:val="00463FF0"/>
    <w:rsid w:val="00466D6E"/>
    <w:rsid w:val="0049653B"/>
    <w:rsid w:val="004B557A"/>
    <w:rsid w:val="004D179A"/>
    <w:rsid w:val="00562CF9"/>
    <w:rsid w:val="005A63E4"/>
    <w:rsid w:val="005C743E"/>
    <w:rsid w:val="00615BC1"/>
    <w:rsid w:val="006A7B89"/>
    <w:rsid w:val="006C38A9"/>
    <w:rsid w:val="00752F7D"/>
    <w:rsid w:val="0084403A"/>
    <w:rsid w:val="00851539"/>
    <w:rsid w:val="00894B7C"/>
    <w:rsid w:val="009273C0"/>
    <w:rsid w:val="00974CD7"/>
    <w:rsid w:val="009B211B"/>
    <w:rsid w:val="009D60B1"/>
    <w:rsid w:val="00A923CF"/>
    <w:rsid w:val="00AD6187"/>
    <w:rsid w:val="00B45E46"/>
    <w:rsid w:val="00B56391"/>
    <w:rsid w:val="00BD59EB"/>
    <w:rsid w:val="00D236F8"/>
    <w:rsid w:val="00DB3FEB"/>
    <w:rsid w:val="00E464C3"/>
    <w:rsid w:val="00E84B56"/>
    <w:rsid w:val="00EC1BF7"/>
    <w:rsid w:val="00ED6BCD"/>
    <w:rsid w:val="00F170A7"/>
    <w:rsid w:val="00F73B11"/>
    <w:rsid w:val="00F81673"/>
    <w:rsid w:val="00F84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B7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87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74A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D6BCD"/>
    <w:pPr>
      <w:ind w:left="720"/>
    </w:pPr>
    <w:rPr>
      <w:rFonts w:eastAsia="Times New Roman"/>
      <w:lang w:eastAsia="ru-RU"/>
    </w:rPr>
  </w:style>
  <w:style w:type="paragraph" w:customStyle="1" w:styleId="a">
    <w:name w:val="Прижатый влево"/>
    <w:basedOn w:val="Normal"/>
    <w:next w:val="Normal"/>
    <w:uiPriority w:val="99"/>
    <w:rsid w:val="00ED6B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438</TotalTime>
  <Pages>8</Pages>
  <Words>2047</Words>
  <Characters>11673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Саглар</cp:lastModifiedBy>
  <cp:revision>20</cp:revision>
  <cp:lastPrinted>2013-08-02T08:17:00Z</cp:lastPrinted>
  <dcterms:created xsi:type="dcterms:W3CDTF">2013-07-29T10:58:00Z</dcterms:created>
  <dcterms:modified xsi:type="dcterms:W3CDTF">2013-12-19T10:09:00Z</dcterms:modified>
</cp:coreProperties>
</file>